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27C93" w14:textId="77777777" w:rsidR="000E6425" w:rsidRPr="005863C3" w:rsidRDefault="000E6425" w:rsidP="000E6425">
      <w:pPr>
        <w:tabs>
          <w:tab w:val="left" w:pos="2055"/>
          <w:tab w:val="center" w:pos="3356"/>
        </w:tabs>
        <w:spacing w:after="0" w:line="360" w:lineRule="auto"/>
        <w:jc w:val="center"/>
        <w:outlineLvl w:val="0"/>
        <w:rPr>
          <w:b/>
          <w:sz w:val="28"/>
        </w:rPr>
      </w:pPr>
      <w:r w:rsidRPr="005863C3">
        <w:rPr>
          <w:b/>
          <w:sz w:val="28"/>
        </w:rPr>
        <w:t>Uzasadnienie</w:t>
      </w:r>
    </w:p>
    <w:p w14:paraId="03A1D6B1" w14:textId="77777777" w:rsidR="000E6425" w:rsidRPr="007D55DC" w:rsidRDefault="000E6425" w:rsidP="000E6425">
      <w:pPr>
        <w:spacing w:after="0"/>
        <w:jc w:val="center"/>
        <w:rPr>
          <w:b/>
          <w:bCs/>
        </w:rPr>
      </w:pPr>
      <w:r w:rsidRPr="005863C3">
        <w:rPr>
          <w:b/>
        </w:rPr>
        <w:t>zawierające informację o udziale społeczeństwa w postępowaniu strategicznej oceny oddziaływania</w:t>
      </w:r>
      <w:r>
        <w:rPr>
          <w:b/>
        </w:rPr>
        <w:t xml:space="preserve"> na środowisko aktualizacji </w:t>
      </w:r>
      <w:r w:rsidRPr="007D55DC">
        <w:rPr>
          <w:b/>
          <w:bCs/>
          <w:i/>
        </w:rPr>
        <w:t xml:space="preserve">Strategii Rozwoju </w:t>
      </w:r>
      <w:r>
        <w:rPr>
          <w:b/>
          <w:bCs/>
          <w:i/>
        </w:rPr>
        <w:t>Ponadlokalnego dla Partnerstwa Kolbuszowskiego</w:t>
      </w:r>
      <w:r w:rsidRPr="007D55DC">
        <w:rPr>
          <w:b/>
          <w:bCs/>
          <w:i/>
        </w:rPr>
        <w:t xml:space="preserve"> na lata 2022–2030</w:t>
      </w:r>
    </w:p>
    <w:p w14:paraId="2B9FC005" w14:textId="77777777" w:rsidR="008735A8" w:rsidRPr="00DB6D14" w:rsidRDefault="008735A8" w:rsidP="008735A8">
      <w:pPr>
        <w:spacing w:before="240" w:after="0"/>
        <w:ind w:firstLine="708"/>
        <w:rPr>
          <w:b/>
          <w:i/>
          <w:sz w:val="22"/>
        </w:rPr>
      </w:pPr>
      <w:r w:rsidRPr="00DB6D14">
        <w:rPr>
          <w:sz w:val="22"/>
        </w:rPr>
        <w:t>Przeprowadzenie strategicznej oceny oddziaływania na środowisko</w:t>
      </w:r>
      <w:r>
        <w:rPr>
          <w:sz w:val="22"/>
        </w:rPr>
        <w:t xml:space="preserve"> aktualizacji</w:t>
      </w:r>
      <w:r w:rsidRPr="00DB6D14">
        <w:rPr>
          <w:sz w:val="22"/>
        </w:rPr>
        <w:t xml:space="preserve"> </w:t>
      </w:r>
      <w:r w:rsidRPr="00DB6D14">
        <w:rPr>
          <w:i/>
          <w:sz w:val="22"/>
        </w:rPr>
        <w:t xml:space="preserve">Strategii Rozwoju Ponadlokalnego dla Partnerstwa Kolbuszowskiego na lata 2022–2030 </w:t>
      </w:r>
      <w:r w:rsidRPr="00DB6D14">
        <w:rPr>
          <w:sz w:val="22"/>
        </w:rPr>
        <w:t xml:space="preserve">wynika z przepisów </w:t>
      </w:r>
      <w:r w:rsidRPr="00DB6D14">
        <w:rPr>
          <w:i/>
          <w:sz w:val="22"/>
        </w:rPr>
        <w:t>Ustawy z dnia 3 października 2008 r. o udostępnianiu informacji o środowisku i jego ochronie, udziale społeczeństwa w ochronie środowiska oraz o ocenach oddziaływania na środowisko</w:t>
      </w:r>
      <w:r>
        <w:rPr>
          <w:i/>
          <w:sz w:val="22"/>
        </w:rPr>
        <w:t xml:space="preserve"> </w:t>
      </w:r>
      <w:r w:rsidRPr="00DB6D14">
        <w:rPr>
          <w:sz w:val="22"/>
        </w:rPr>
        <w:t>(Dz. U. z 2024 r. poz. 1112</w:t>
      </w:r>
      <w:r>
        <w:rPr>
          <w:sz w:val="22"/>
        </w:rPr>
        <w:t xml:space="preserve"> z późn. zm.</w:t>
      </w:r>
      <w:r w:rsidRPr="00DB6D14">
        <w:rPr>
          <w:sz w:val="22"/>
        </w:rPr>
        <w:t xml:space="preserve">). </w:t>
      </w:r>
      <w:r w:rsidRPr="00DB6D14">
        <w:rPr>
          <w:sz w:val="22"/>
          <w:lang w:eastAsia="pl-PL"/>
        </w:rPr>
        <w:t>Dodatkowo jest spełnieniem obowiązku prawnego wynikającego z </w:t>
      </w:r>
      <w:r w:rsidRPr="00DB6D14">
        <w:rPr>
          <w:i/>
          <w:sz w:val="22"/>
          <w:lang w:eastAsia="pl-PL"/>
        </w:rPr>
        <w:t>Dyrektywy 2001/42/WE Parlamentu Europejskiego i Rady z dnia 27 czerwca 2001 r. w sprawie</w:t>
      </w:r>
      <w:r w:rsidRPr="00DB6D14">
        <w:rPr>
          <w:sz w:val="22"/>
          <w:lang w:eastAsia="pl-PL"/>
        </w:rPr>
        <w:t xml:space="preserve"> </w:t>
      </w:r>
      <w:r w:rsidRPr="00DB6D14">
        <w:rPr>
          <w:i/>
          <w:sz w:val="22"/>
          <w:lang w:eastAsia="pl-PL"/>
        </w:rPr>
        <w:t xml:space="preserve">oceny wpływu niektórych planów i programów na środowisko. </w:t>
      </w:r>
    </w:p>
    <w:p w14:paraId="2A9658AF" w14:textId="5CD17A18" w:rsidR="008735A8" w:rsidRPr="00DB6D14" w:rsidRDefault="008735A8" w:rsidP="008735A8">
      <w:pPr>
        <w:spacing w:after="0"/>
        <w:ind w:firstLine="709"/>
        <w:rPr>
          <w:sz w:val="22"/>
        </w:rPr>
      </w:pPr>
      <w:r w:rsidRPr="00DB6D14">
        <w:rPr>
          <w:sz w:val="22"/>
        </w:rPr>
        <w:t xml:space="preserve">Na podstawie art. 42 ww. ustawy do przyjętego </w:t>
      </w:r>
      <w:r w:rsidRPr="00DB6D14">
        <w:rPr>
          <w:bCs/>
          <w:i/>
          <w:iCs/>
          <w:sz w:val="22"/>
        </w:rPr>
        <w:t xml:space="preserve">Uchwałą Nr </w:t>
      </w:r>
      <w:r w:rsidRPr="0082346C">
        <w:rPr>
          <w:bCs/>
          <w:i/>
          <w:iCs/>
          <w:sz w:val="22"/>
        </w:rPr>
        <w:t>XX</w:t>
      </w:r>
      <w:r>
        <w:rPr>
          <w:bCs/>
          <w:i/>
          <w:iCs/>
          <w:sz w:val="22"/>
        </w:rPr>
        <w:t>V</w:t>
      </w:r>
      <w:r w:rsidRPr="0082346C">
        <w:rPr>
          <w:bCs/>
          <w:i/>
          <w:iCs/>
          <w:sz w:val="22"/>
        </w:rPr>
        <w:t>I/</w:t>
      </w:r>
      <w:r>
        <w:rPr>
          <w:bCs/>
          <w:i/>
          <w:iCs/>
          <w:sz w:val="22"/>
        </w:rPr>
        <w:t>288</w:t>
      </w:r>
      <w:r w:rsidRPr="0082346C">
        <w:rPr>
          <w:bCs/>
          <w:i/>
          <w:iCs/>
          <w:sz w:val="22"/>
        </w:rPr>
        <w:t>/26</w:t>
      </w:r>
      <w:r w:rsidRPr="007B5575">
        <w:rPr>
          <w:bCs/>
          <w:i/>
          <w:iCs/>
        </w:rPr>
        <w:t xml:space="preserve"> </w:t>
      </w:r>
      <w:r w:rsidRPr="00DB6D14">
        <w:rPr>
          <w:bCs/>
          <w:i/>
          <w:iCs/>
          <w:sz w:val="22"/>
        </w:rPr>
        <w:t xml:space="preserve">Rady </w:t>
      </w:r>
      <w:r>
        <w:rPr>
          <w:bCs/>
          <w:i/>
          <w:iCs/>
          <w:sz w:val="22"/>
        </w:rPr>
        <w:t>Miejskiej w Kolbuszowej</w:t>
      </w:r>
      <w:r w:rsidRPr="00DB6D14">
        <w:rPr>
          <w:bCs/>
          <w:i/>
          <w:iCs/>
          <w:sz w:val="22"/>
        </w:rPr>
        <w:t xml:space="preserve"> </w:t>
      </w:r>
      <w:r w:rsidRPr="00DB6D14">
        <w:rPr>
          <w:bCs/>
          <w:sz w:val="22"/>
        </w:rPr>
        <w:t>z</w:t>
      </w:r>
      <w:r>
        <w:rPr>
          <w:bCs/>
          <w:sz w:val="22"/>
        </w:rPr>
        <w:t> </w:t>
      </w:r>
      <w:r w:rsidRPr="00DB6D14">
        <w:rPr>
          <w:bCs/>
          <w:sz w:val="22"/>
        </w:rPr>
        <w:t xml:space="preserve">dnia </w:t>
      </w:r>
      <w:r>
        <w:rPr>
          <w:bCs/>
          <w:sz w:val="22"/>
        </w:rPr>
        <w:t>16 stycznia</w:t>
      </w:r>
      <w:r w:rsidRPr="00DB6D14">
        <w:rPr>
          <w:bCs/>
          <w:sz w:val="22"/>
        </w:rPr>
        <w:t xml:space="preserve"> 202</w:t>
      </w:r>
      <w:r>
        <w:rPr>
          <w:bCs/>
          <w:sz w:val="22"/>
        </w:rPr>
        <w:t>6</w:t>
      </w:r>
      <w:r w:rsidRPr="00DB6D14">
        <w:rPr>
          <w:bCs/>
          <w:sz w:val="22"/>
        </w:rPr>
        <w:t xml:space="preserve"> r.</w:t>
      </w:r>
      <w:r w:rsidRPr="00DB6D14">
        <w:rPr>
          <w:bCs/>
          <w:i/>
          <w:iCs/>
          <w:sz w:val="22"/>
        </w:rPr>
        <w:t xml:space="preserve"> </w:t>
      </w:r>
      <w:r w:rsidRPr="00DB6D14">
        <w:rPr>
          <w:color w:val="000000" w:themeColor="text1"/>
          <w:sz w:val="22"/>
        </w:rPr>
        <w:t xml:space="preserve">dokumentu aktualizacji </w:t>
      </w:r>
      <w:r w:rsidRPr="00DB6D14">
        <w:rPr>
          <w:i/>
          <w:sz w:val="22"/>
        </w:rPr>
        <w:t xml:space="preserve">Strategii Rozwoju Ponadlokalnego dla Partnerstwa Kolbuszowskiego na lata 2022–2030 </w:t>
      </w:r>
      <w:r w:rsidRPr="00DB6D14">
        <w:rPr>
          <w:sz w:val="22"/>
        </w:rPr>
        <w:t>załącza się niniejsze uzasadnienie zawierające informacje o udziale społeczeństwa w postępowaniu strategicznej oceny oddziaływania na środowisko.</w:t>
      </w:r>
    </w:p>
    <w:p w14:paraId="64D4F562" w14:textId="77777777" w:rsidR="008735A8" w:rsidRPr="00DB6D14" w:rsidRDefault="008735A8" w:rsidP="008735A8">
      <w:pPr>
        <w:spacing w:after="0"/>
        <w:ind w:firstLine="709"/>
        <w:rPr>
          <w:sz w:val="22"/>
        </w:rPr>
      </w:pPr>
      <w:r w:rsidRPr="00DB6D14">
        <w:rPr>
          <w:sz w:val="22"/>
        </w:rPr>
        <w:t xml:space="preserve">Mieszkańcy Partnerstwa Kolbuszowskiego (Gmina Kolbuszowa, Gmina Niwiska, Gmina Raniżów, Gmina Cmolas, Gmina Majdan Królewski, Gmina Dzikowiec) mieli możliwość zapoznania się z projektem aktualizacji </w:t>
      </w:r>
      <w:r w:rsidRPr="00DB6D14">
        <w:rPr>
          <w:i/>
          <w:sz w:val="22"/>
        </w:rPr>
        <w:t>Strategii Rozwoju Ponadlokalnego dla Partnerstwa Kolbuszowskiego na lata 2022–2030.</w:t>
      </w:r>
    </w:p>
    <w:p w14:paraId="58D69933" w14:textId="2139CA9F" w:rsidR="008735A8" w:rsidRPr="00C71ED9" w:rsidRDefault="008735A8" w:rsidP="008735A8">
      <w:pPr>
        <w:spacing w:after="0"/>
        <w:ind w:firstLine="708"/>
        <w:rPr>
          <w:sz w:val="22"/>
        </w:rPr>
      </w:pPr>
      <w:r w:rsidRPr="00C71ED9">
        <w:rPr>
          <w:sz w:val="22"/>
        </w:rPr>
        <w:t>Informację o konsultacjach społecznych projektu aktualizacji doku</w:t>
      </w:r>
      <w:r w:rsidR="00F4238E">
        <w:rPr>
          <w:sz w:val="22"/>
        </w:rPr>
        <w:t xml:space="preserve">mentu zamieszczono w dniu 28 listopada </w:t>
      </w:r>
      <w:r w:rsidRPr="00C71ED9">
        <w:rPr>
          <w:sz w:val="22"/>
        </w:rPr>
        <w:t>2025 r. w następujących formach:</w:t>
      </w:r>
    </w:p>
    <w:p w14:paraId="3BC0293F" w14:textId="77777777" w:rsidR="008735A8" w:rsidRPr="00C71ED9" w:rsidRDefault="008735A8" w:rsidP="008735A8">
      <w:pPr>
        <w:numPr>
          <w:ilvl w:val="0"/>
          <w:numId w:val="3"/>
        </w:numPr>
        <w:suppressAutoHyphens/>
        <w:autoSpaceDN w:val="0"/>
        <w:spacing w:after="0"/>
        <w:ind w:left="851" w:hanging="425"/>
        <w:rPr>
          <w:sz w:val="22"/>
        </w:rPr>
      </w:pPr>
      <w:r w:rsidRPr="00C71ED9">
        <w:rPr>
          <w:sz w:val="22"/>
        </w:rPr>
        <w:t xml:space="preserve">Na stronie internetowej Urzędu Miejskiego w Kolbuszowej w formie publikacji obwieszczenia w sprawie rozpoczęcia konsultacji społecznych projektu aktualizacji projektu </w:t>
      </w:r>
      <w:r w:rsidRPr="00C71ED9">
        <w:rPr>
          <w:i/>
          <w:iCs/>
          <w:sz w:val="22"/>
        </w:rPr>
        <w:t>Strategii Rozwoju Ponadlokalnego dla Partnerstwa Kolbuszowskiego na lata 2022–2030</w:t>
      </w:r>
      <w:r w:rsidRPr="00C71ED9">
        <w:rPr>
          <w:sz w:val="22"/>
        </w:rPr>
        <w:t xml:space="preserve"> (kolbuszowa.pl). Ponadto informacja ta została udostępniona na stronach internetowych Partnerów (cmolas.pl, gminadzikowiec.pl, majdankrolewski.pl, niwiska.pl, ranizow.pl, powiat.kolbuszowski.pl);</w:t>
      </w:r>
    </w:p>
    <w:p w14:paraId="55FB290E" w14:textId="77777777" w:rsidR="008735A8" w:rsidRPr="00C71ED9" w:rsidRDefault="008735A8" w:rsidP="008735A8">
      <w:pPr>
        <w:numPr>
          <w:ilvl w:val="0"/>
          <w:numId w:val="3"/>
        </w:numPr>
        <w:suppressAutoHyphens/>
        <w:autoSpaceDN w:val="0"/>
        <w:spacing w:after="0"/>
        <w:ind w:left="851" w:hanging="425"/>
        <w:rPr>
          <w:sz w:val="22"/>
        </w:rPr>
      </w:pPr>
      <w:r w:rsidRPr="00C71ED9">
        <w:rPr>
          <w:sz w:val="22"/>
        </w:rPr>
        <w:t xml:space="preserve">na stronie Urzędu Miejskiego w Kolbuszowej w Biuletynie Informacji Publicznej (bip.kolbuszowa.pl w formie publikacji obwieszczenia w sprawie rozpoczęcia konsultacji społecznych projektu aktualizacji </w:t>
      </w:r>
      <w:r w:rsidRPr="00C71ED9">
        <w:rPr>
          <w:i/>
          <w:iCs/>
          <w:sz w:val="22"/>
        </w:rPr>
        <w:t>Strategii Rozwoju Ponadlokalnego dla Partnerstwa Kolbuszowskiego na lata 2022–2030</w:t>
      </w:r>
      <w:r w:rsidRPr="00C71ED9">
        <w:rPr>
          <w:sz w:val="22"/>
        </w:rPr>
        <w:t>;</w:t>
      </w:r>
    </w:p>
    <w:p w14:paraId="1F62EFC1" w14:textId="77777777" w:rsidR="008735A8" w:rsidRPr="00C71ED9" w:rsidRDefault="008735A8" w:rsidP="008735A8">
      <w:pPr>
        <w:numPr>
          <w:ilvl w:val="0"/>
          <w:numId w:val="3"/>
        </w:numPr>
        <w:suppressAutoHyphens/>
        <w:autoSpaceDN w:val="0"/>
        <w:spacing w:after="0"/>
        <w:ind w:left="851" w:hanging="425"/>
        <w:rPr>
          <w:sz w:val="22"/>
        </w:rPr>
      </w:pPr>
      <w:r w:rsidRPr="00C71ED9">
        <w:rPr>
          <w:sz w:val="22"/>
        </w:rPr>
        <w:t>w sposób zwyczajowo przyjęty – na tablicy ogłoszeń w Urzędzie Miejskim w Kolbuszowej.</w:t>
      </w:r>
    </w:p>
    <w:p w14:paraId="319487A5" w14:textId="56847D32" w:rsidR="008735A8" w:rsidRPr="00DB6D14" w:rsidRDefault="008735A8" w:rsidP="008735A8">
      <w:pPr>
        <w:suppressAutoHyphens/>
        <w:autoSpaceDE w:val="0"/>
        <w:autoSpaceDN w:val="0"/>
        <w:spacing w:after="0"/>
        <w:ind w:firstLine="708"/>
        <w:textAlignment w:val="baseline"/>
        <w:rPr>
          <w:rFonts w:eastAsia="Calibri" w:cs="Times New Roman"/>
          <w:color w:val="000000"/>
          <w:sz w:val="22"/>
        </w:rPr>
      </w:pPr>
      <w:r w:rsidRPr="00CC495E">
        <w:rPr>
          <w:rFonts w:eastAsia="Calibri" w:cs="Times New Roman"/>
          <w:color w:val="000000"/>
          <w:sz w:val="22"/>
        </w:rPr>
        <w:t xml:space="preserve">Konsultacje społeczne odbyły się w dniach </w:t>
      </w:r>
      <w:r>
        <w:rPr>
          <w:rFonts w:eastAsia="Calibri" w:cs="Times New Roman"/>
          <w:color w:val="000000"/>
          <w:sz w:val="22"/>
        </w:rPr>
        <w:t>28</w:t>
      </w:r>
      <w:r w:rsidR="00F4238E">
        <w:rPr>
          <w:rFonts w:eastAsia="Calibri" w:cs="Times New Roman"/>
          <w:color w:val="000000"/>
          <w:sz w:val="22"/>
        </w:rPr>
        <w:t xml:space="preserve"> listopada 2025 – 2 stycznia </w:t>
      </w:r>
      <w:r w:rsidRPr="00CC495E">
        <w:rPr>
          <w:rFonts w:eastAsia="Calibri" w:cs="Times New Roman"/>
          <w:color w:val="000000"/>
          <w:sz w:val="22"/>
        </w:rPr>
        <w:t>202</w:t>
      </w:r>
      <w:r>
        <w:rPr>
          <w:rFonts w:eastAsia="Calibri" w:cs="Times New Roman"/>
          <w:color w:val="000000"/>
          <w:sz w:val="22"/>
        </w:rPr>
        <w:t>6</w:t>
      </w:r>
      <w:r w:rsidRPr="00CC495E">
        <w:rPr>
          <w:rFonts w:eastAsia="Calibri" w:cs="Times New Roman"/>
          <w:color w:val="000000"/>
          <w:sz w:val="22"/>
        </w:rPr>
        <w:t xml:space="preserve"> r.</w:t>
      </w:r>
      <w:r w:rsidRPr="00DB6D14">
        <w:rPr>
          <w:rFonts w:eastAsia="Calibri" w:cs="Times New Roman"/>
          <w:color w:val="000000"/>
          <w:sz w:val="22"/>
        </w:rPr>
        <w:t xml:space="preserve"> </w:t>
      </w:r>
      <w:r w:rsidRPr="00C71ED9">
        <w:rPr>
          <w:rFonts w:eastAsia="Calibri" w:cs="Times New Roman"/>
          <w:color w:val="000000"/>
          <w:sz w:val="22"/>
        </w:rPr>
        <w:t>W trakcie konsultacji społecznych w wyznaczonym terminie nie wpłynęły żadne uwagi.</w:t>
      </w:r>
      <w:r w:rsidRPr="00C71ED9">
        <w:rPr>
          <w:rFonts w:eastAsia="Calibri" w:cs="Times New Roman"/>
          <w:b/>
          <w:bCs/>
          <w:color w:val="000000"/>
          <w:sz w:val="22"/>
        </w:rPr>
        <w:t xml:space="preserve"> </w:t>
      </w:r>
      <w:r w:rsidR="00F4238E">
        <w:rPr>
          <w:rFonts w:eastAsia="Calibri" w:cs="Times New Roman"/>
          <w:color w:val="000000"/>
          <w:sz w:val="22"/>
        </w:rPr>
        <w:t xml:space="preserve">W dniu 29 grudnia </w:t>
      </w:r>
      <w:bookmarkStart w:id="0" w:name="_GoBack"/>
      <w:bookmarkEnd w:id="0"/>
      <w:r w:rsidRPr="00C71ED9">
        <w:rPr>
          <w:rFonts w:eastAsia="Calibri" w:cs="Times New Roman"/>
          <w:color w:val="000000"/>
          <w:sz w:val="22"/>
        </w:rPr>
        <w:t>2025 r. wpłynęło pismo znak: R.RPP.610.455.2025.MC z pozytywną opinią Dyrektora RZGW w Rzeszowie</w:t>
      </w:r>
      <w:r w:rsidRPr="00CC495E">
        <w:rPr>
          <w:rFonts w:eastAsia="Calibri" w:cs="Times New Roman"/>
          <w:color w:val="000000"/>
          <w:sz w:val="22"/>
        </w:rPr>
        <w:t>.</w:t>
      </w:r>
    </w:p>
    <w:p w14:paraId="2A249830" w14:textId="77777777" w:rsidR="008735A8" w:rsidRPr="0082346C" w:rsidRDefault="008735A8" w:rsidP="008735A8">
      <w:pPr>
        <w:spacing w:after="0"/>
        <w:ind w:firstLine="709"/>
        <w:rPr>
          <w:bCs/>
          <w:iCs/>
          <w:sz w:val="22"/>
        </w:rPr>
      </w:pPr>
      <w:r w:rsidRPr="0082346C">
        <w:rPr>
          <w:sz w:val="22"/>
        </w:rPr>
        <w:t xml:space="preserve">W ogłoszeniu o skierowaniu projektu aktualizacji </w:t>
      </w:r>
      <w:r w:rsidRPr="0082346C">
        <w:rPr>
          <w:iCs/>
          <w:sz w:val="22"/>
        </w:rPr>
        <w:t xml:space="preserve">dokumentu </w:t>
      </w:r>
      <w:r w:rsidRPr="0082346C">
        <w:rPr>
          <w:sz w:val="22"/>
        </w:rPr>
        <w:t xml:space="preserve">do konsultacji społecznych wskazano na możliwość składania uwag i wniosków za pomocą formularza zgłaszania uwag w formie pisemnej, za pośrednictwem poczty tradycyjnej oraz poczty elektronicznej, podczas spotkania konsultacyjnego, a także ustnie do protokołu w budynku Urzędu Miejskiego </w:t>
      </w:r>
      <w:r w:rsidRPr="0082346C">
        <w:rPr>
          <w:sz w:val="22"/>
        </w:rPr>
        <w:br/>
        <w:t xml:space="preserve">w Kolbuszowej, w godzinach pracy urzędu. Wypełnione czytelnie formularze można było dostarczyć: drogą elektroniczną na adres e-mail: </w:t>
      </w:r>
      <w:hyperlink r:id="rId5" w:history="1">
        <w:r w:rsidRPr="0082346C">
          <w:rPr>
            <w:rStyle w:val="Hipercze"/>
            <w:sz w:val="22"/>
          </w:rPr>
          <w:t>konsultacje@ekolbuszowa.pl</w:t>
        </w:r>
      </w:hyperlink>
      <w:r w:rsidRPr="0082346C">
        <w:rPr>
          <w:sz w:val="22"/>
        </w:rPr>
        <w:t xml:space="preserve">, wpisując w tytule „Konsultacje społeczne – projekt aktualizacji Strategii Rozwoju Partnerstwa Kolbuszowskiego”, drogą korespondencyjną na adres: Urząd Miejski w Kolbuszowej, ul. Obrońców Pokoju 21, 36-100 Kolbuszowa;, z dopiskiem: „Konsultacje społeczne – projekt aktualizacji Strategii Rozwoju Partnerstwa Kolbuszowskiego” oraz bezpośrednio do wyżej wymienionego Urzędu, w godzinach pracy Urzędu. </w:t>
      </w:r>
      <w:r w:rsidRPr="0082346C">
        <w:rPr>
          <w:sz w:val="22"/>
          <w:lang w:eastAsia="pl-PL"/>
        </w:rPr>
        <w:t xml:space="preserve">Ponadto określono, iż organem właściwym do rozpatrzenia wniesionych uwag i wniosków w ramach konsultacji społecznych jest </w:t>
      </w:r>
      <w:r w:rsidRPr="0082346C">
        <w:rPr>
          <w:sz w:val="22"/>
        </w:rPr>
        <w:t>Burmistrz Kolbuszowej w porozumieniu z Partnerami, tj. Wójtem Gminy Cmolas, Wójtem Gminy Dzikowiec, Wójtem Gminy Majdan Królewski, Wójtem Gminy Niwiska, Wójtem Gminy Raniżów oraz Starostą Kolbuszowskim.</w:t>
      </w:r>
    </w:p>
    <w:p w14:paraId="38D58D34" w14:textId="77777777" w:rsidR="008B7BBB" w:rsidRDefault="008B7BBB"/>
    <w:sectPr w:rsidR="008B7BBB" w:rsidSect="000E6425">
      <w:pgSz w:w="11906" w:h="16838"/>
      <w:pgMar w:top="709" w:right="1417" w:bottom="709" w:left="1417" w:header="147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D0D04"/>
    <w:multiLevelType w:val="multilevel"/>
    <w:tmpl w:val="0AE205CE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" w15:restartNumberingAfterBreak="0">
    <w:nsid w:val="639A45F4"/>
    <w:multiLevelType w:val="hybridMultilevel"/>
    <w:tmpl w:val="95460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07689"/>
    <w:multiLevelType w:val="hybridMultilevel"/>
    <w:tmpl w:val="1DBC2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25"/>
    <w:rsid w:val="000E6425"/>
    <w:rsid w:val="00266A8D"/>
    <w:rsid w:val="003A197F"/>
    <w:rsid w:val="0048292A"/>
    <w:rsid w:val="00603273"/>
    <w:rsid w:val="00797CFF"/>
    <w:rsid w:val="008735A8"/>
    <w:rsid w:val="008B7BBB"/>
    <w:rsid w:val="00951F29"/>
    <w:rsid w:val="00985226"/>
    <w:rsid w:val="00B45479"/>
    <w:rsid w:val="00D0018E"/>
    <w:rsid w:val="00E13D5C"/>
    <w:rsid w:val="00F4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B169"/>
  <w15:chartTrackingRefBased/>
  <w15:docId w15:val="{27118339-67FC-41E9-B6BC-CF98340D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6425"/>
    <w:pPr>
      <w:spacing w:after="200" w:line="276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6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42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42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4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4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4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4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425"/>
    <w:rPr>
      <w:i/>
      <w:iCs/>
      <w:color w:val="404040" w:themeColor="text1" w:themeTint="BF"/>
    </w:rPr>
  </w:style>
  <w:style w:type="paragraph" w:styleId="Akapitzlist">
    <w:name w:val="List Paragraph"/>
    <w:aliases w:val="A_wyliczenie,Kielce_wypunktowanie,lubu 1)_wypkt.,K-P_odwolanie,Lublin_odwolanie,Sl_Akapit z listą,maz_wyliczenie,opis dzialania,Akapit z listą5,A_wyliczenie1,Kielce_wypunktowanie1,lubu 1)_wypkt.1,K-P_odwolanie1,Lublin_odwolanie1,TREŚĆ"/>
    <w:basedOn w:val="Normalny"/>
    <w:link w:val="AkapitzlistZnak"/>
    <w:uiPriority w:val="34"/>
    <w:qFormat/>
    <w:rsid w:val="000E64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4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4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425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A_wyliczenie Znak,Kielce_wypunktowanie Znak,lubu 1)_wypkt. Znak,K-P_odwolanie Znak,Lublin_odwolanie Znak,Sl_Akapit z listą Znak,maz_wyliczenie Znak,opis dzialania Znak,Akapit z listą5 Znak,A_wyliczenie1 Znak,lubu 1)_wypkt.1 Znak"/>
    <w:basedOn w:val="Domylnaczcionkaakapitu"/>
    <w:link w:val="Akapitzlist"/>
    <w:uiPriority w:val="34"/>
    <w:qFormat/>
    <w:rsid w:val="000E6425"/>
  </w:style>
  <w:style w:type="character" w:styleId="Hipercze">
    <w:name w:val="Hyperlink"/>
    <w:basedOn w:val="Domylnaczcionkaakapitu"/>
    <w:uiPriority w:val="99"/>
    <w:unhideWhenUsed/>
    <w:rsid w:val="008735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sultacje@ekolbusz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571</Words>
  <Characters>3432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Guzy</dc:creator>
  <cp:keywords/>
  <dc:description/>
  <cp:lastModifiedBy>Katarzyna Antos</cp:lastModifiedBy>
  <cp:revision>4</cp:revision>
  <dcterms:created xsi:type="dcterms:W3CDTF">2025-05-22T10:04:00Z</dcterms:created>
  <dcterms:modified xsi:type="dcterms:W3CDTF">2026-01-27T10:32:00Z</dcterms:modified>
</cp:coreProperties>
</file>