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3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98"/>
        <w:gridCol w:w="2963"/>
        <w:gridCol w:w="3830"/>
        <w:gridCol w:w="1928"/>
        <w:gridCol w:w="2456"/>
        <w:gridCol w:w="146"/>
      </w:tblGrid>
      <w:tr w:rsidR="00A542AE" w:rsidRPr="00A542AE" w14:paraId="4B1C77CD" w14:textId="77777777" w:rsidTr="00A542AE">
        <w:trPr>
          <w:gridAfter w:val="1"/>
          <w:wAfter w:w="36" w:type="dxa"/>
          <w:trHeight w:val="645"/>
        </w:trPr>
        <w:tc>
          <w:tcPr>
            <w:tcW w:w="1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6AFF" w14:textId="21604FA3" w:rsidR="00A542AE" w:rsidRPr="00A542AE" w:rsidRDefault="00A542AE" w:rsidP="00CA5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</w:t>
            </w:r>
            <w:r w:rsidR="00CA5BA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artość strat powstałych w czerwcu br. w wyniku powodzi</w:t>
            </w:r>
          </w:p>
        </w:tc>
      </w:tr>
      <w:tr w:rsidR="00A542AE" w:rsidRPr="00CA5BAC" w14:paraId="38825F96" w14:textId="77777777" w:rsidTr="00A542AE">
        <w:trPr>
          <w:gridAfter w:val="1"/>
          <w:wAfter w:w="36" w:type="dxa"/>
          <w:trHeight w:val="645"/>
        </w:trPr>
        <w:tc>
          <w:tcPr>
            <w:tcW w:w="1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D209" w14:textId="3CB0A3D1" w:rsidR="00A542AE" w:rsidRPr="00CA5BAC" w:rsidRDefault="00CA5BAC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pl-PL"/>
              </w:rPr>
            </w:pPr>
            <w:r w:rsidRPr="00CA5BAC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pl-PL"/>
              </w:rPr>
              <w:t>Gmina Kolbuszowa</w:t>
            </w:r>
          </w:p>
        </w:tc>
      </w:tr>
      <w:tr w:rsidR="00A542AE" w:rsidRPr="00A542AE" w14:paraId="4BC0C85E" w14:textId="77777777" w:rsidTr="00A542AE">
        <w:trPr>
          <w:gridAfter w:val="1"/>
          <w:wAfter w:w="36" w:type="dxa"/>
          <w:trHeight w:val="51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DFCB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7AF0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D55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podmiotu gospodarczego</w:t>
            </w:r>
          </w:p>
        </w:tc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1F0B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Zakres powstałych uszkodzeń</w:t>
            </w:r>
          </w:p>
        </w:tc>
        <w:tc>
          <w:tcPr>
            <w:tcW w:w="19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8AE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strat (w zł)</w:t>
            </w:r>
          </w:p>
        </w:tc>
        <w:tc>
          <w:tcPr>
            <w:tcW w:w="2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9354" w14:textId="5DF81AF5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Źródło danych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stratach*</w:t>
            </w:r>
          </w:p>
        </w:tc>
      </w:tr>
      <w:tr w:rsidR="00A542AE" w:rsidRPr="00A542AE" w14:paraId="26889173" w14:textId="77777777" w:rsidTr="00A542AE">
        <w:trPr>
          <w:trHeight w:val="16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A999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1830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DFD3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7B32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E2F7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E13D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EB3F" w14:textId="77777777" w:rsidR="00A542AE" w:rsidRPr="00A542AE" w:rsidRDefault="00A542AE" w:rsidP="00A542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542AE" w:rsidRPr="00A542AE" w14:paraId="2B499BE8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C024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1D57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5A89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21FF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0083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895E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6AFA494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64C1983C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DA77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D024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9E70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12B7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A21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A35E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31561E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1D574027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1FBE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B615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96B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1D40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1FF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A3FE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2B037BD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7617AF26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0A0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2666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13CF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699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982B9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691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E6C26C1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1A5749A5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3A5F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01D6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58D8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11BD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4D23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0A83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628126B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0E319981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1051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…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0F2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EC43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098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F149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DBC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6002253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30218B79" w14:textId="77777777" w:rsidTr="00A542AE">
        <w:trPr>
          <w:trHeight w:val="40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AB0E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EC9D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032D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9B67" w14:textId="77777777" w:rsidR="00A542AE" w:rsidRPr="00A542AE" w:rsidRDefault="00A542AE" w:rsidP="00A542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straty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B840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566D" w14:textId="77777777" w:rsidR="00A542AE" w:rsidRPr="00A542AE" w:rsidRDefault="00A542AE" w:rsidP="00A542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760B7201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48269870" w14:textId="77777777" w:rsidTr="00A542A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538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DB07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728A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C731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58F9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3A4F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3671D5DF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70241487" w14:textId="77777777" w:rsidTr="00A542AE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E505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AC9B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2B491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D4A1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CF92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9FEE2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" w:type="dxa"/>
            <w:vAlign w:val="center"/>
            <w:hideMark/>
          </w:tcPr>
          <w:p w14:paraId="0D542535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542AE" w:rsidRPr="00A542AE" w14:paraId="303D7CC0" w14:textId="77777777" w:rsidTr="00A542AE">
        <w:trPr>
          <w:trHeight w:val="690"/>
        </w:trPr>
        <w:tc>
          <w:tcPr>
            <w:tcW w:w="1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47AAD" w14:textId="77777777" w:rsidR="00A542AE" w:rsidRPr="00A542AE" w:rsidRDefault="00A542AE" w:rsidP="00A54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542AE">
              <w:rPr>
                <w:rFonts w:ascii="Calibri" w:eastAsia="Times New Roman" w:hAnsi="Calibri" w:cs="Calibri"/>
                <w:color w:val="000000"/>
                <w:lang w:eastAsia="pl-PL"/>
              </w:rPr>
              <w:t>* np.: wycena zakładu ubezpieczeniowego, protokół komisji, ewidencja księgowa strat poniesionych  w majątku podmiotu oraz środkach obrotowych,  powstałych w wyniku powodzi itp.</w:t>
            </w:r>
          </w:p>
        </w:tc>
        <w:tc>
          <w:tcPr>
            <w:tcW w:w="36" w:type="dxa"/>
            <w:vAlign w:val="center"/>
            <w:hideMark/>
          </w:tcPr>
          <w:p w14:paraId="7F530D98" w14:textId="77777777" w:rsidR="00A542AE" w:rsidRPr="00A542AE" w:rsidRDefault="00A542AE" w:rsidP="00A54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AA6F302" w14:textId="77777777" w:rsidR="002442E0" w:rsidRDefault="002442E0">
      <w:bookmarkStart w:id="0" w:name="_GoBack"/>
      <w:bookmarkEnd w:id="0"/>
    </w:p>
    <w:sectPr w:rsidR="002442E0" w:rsidSect="00A542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AE"/>
    <w:rsid w:val="0004286A"/>
    <w:rsid w:val="002442E0"/>
    <w:rsid w:val="00A542AE"/>
    <w:rsid w:val="00C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D151"/>
  <w15:chartTrackingRefBased/>
  <w15:docId w15:val="{7B6765B6-1889-4241-9C58-B6500A6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Kmiecik</dc:creator>
  <cp:keywords/>
  <dc:description/>
  <cp:lastModifiedBy>Marzena Narowska</cp:lastModifiedBy>
  <cp:revision>3</cp:revision>
  <dcterms:created xsi:type="dcterms:W3CDTF">2020-07-16T07:16:00Z</dcterms:created>
  <dcterms:modified xsi:type="dcterms:W3CDTF">2020-07-16T08:04:00Z</dcterms:modified>
</cp:coreProperties>
</file>